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88BF8" w14:textId="77777777" w:rsidR="004B410F" w:rsidRDefault="0085425C" w:rsidP="007C3F16">
      <w:pPr>
        <w:tabs>
          <w:tab w:val="left" w:pos="5670"/>
          <w:tab w:val="left" w:pos="9356"/>
        </w:tabs>
        <w:rPr>
          <w:rFonts w:ascii="Avenir" w:eastAsia="Avenir" w:hAnsi="Avenir" w:cs="Avenir"/>
          <w:sz w:val="16"/>
          <w:szCs w:val="16"/>
        </w:rPr>
      </w:pPr>
      <w:r>
        <w:rPr>
          <w:rFonts w:ascii="Avenir" w:eastAsia="Avenir" w:hAnsi="Avenir" w:cs="Avenir"/>
        </w:rPr>
        <w:t>COMPANY/SITE</w:t>
      </w:r>
      <w:r>
        <w:rPr>
          <w:rFonts w:ascii="Avenir" w:eastAsia="Avenir" w:hAnsi="Avenir" w:cs="Avenir"/>
        </w:rPr>
        <w:t>:</w:t>
      </w:r>
      <w:r>
        <w:rPr>
          <w:rFonts w:ascii="Avenir" w:eastAsia="Avenir" w:hAnsi="Avenir" w:cs="Avenir"/>
        </w:rPr>
        <w:t xml:space="preserve"> </w:t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>AREA</w:t>
      </w:r>
      <w:r>
        <w:rPr>
          <w:rFonts w:ascii="Avenir" w:eastAsia="Avenir" w:hAnsi="Avenir" w:cs="Avenir"/>
        </w:rPr>
        <w:t xml:space="preserve">: </w:t>
      </w:r>
      <w:r>
        <w:rPr>
          <w:rFonts w:ascii="Avenir" w:eastAsia="Avenir" w:hAnsi="Avenir" w:cs="Avenir"/>
        </w:rPr>
        <w:tab/>
        <w:t>CONDUCTED BY:</w:t>
      </w:r>
    </w:p>
    <w:tbl>
      <w:tblPr>
        <w:tblStyle w:val="a"/>
        <w:tblW w:w="14552" w:type="dxa"/>
        <w:tblInd w:w="76" w:type="dxa"/>
        <w:tblLayout w:type="fixed"/>
        <w:tblLook w:val="0400" w:firstRow="0" w:lastRow="0" w:firstColumn="0" w:lastColumn="0" w:noHBand="0" w:noVBand="1"/>
      </w:tblPr>
      <w:tblGrid>
        <w:gridCol w:w="4517"/>
        <w:gridCol w:w="3345"/>
        <w:gridCol w:w="3345"/>
        <w:gridCol w:w="3345"/>
      </w:tblGrid>
      <w:tr w:rsidR="004B410F" w14:paraId="243ADAA2" w14:textId="77777777" w:rsidTr="007C3F16">
        <w:tc>
          <w:tcPr>
            <w:tcW w:w="4517" w:type="dxa"/>
            <w:tcBorders>
              <w:top w:val="single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BFE9452" w14:textId="77777777" w:rsidR="004B410F" w:rsidRDefault="0085425C">
            <w:pPr>
              <w:spacing w:before="0" w:after="0"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 xml:space="preserve">BIN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08CBE92" w14:textId="77777777" w:rsidR="004B410F" w:rsidRDefault="0085425C">
            <w:pPr>
              <w:spacing w:before="0" w:after="0"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MATERIAL</w:t>
            </w:r>
          </w:p>
        </w:tc>
        <w:tc>
          <w:tcPr>
            <w:tcW w:w="3345" w:type="dxa"/>
            <w:tcBorders>
              <w:top w:val="single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277A409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  <w:b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2DC9B33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  <w:b/>
              </w:rPr>
            </w:pPr>
          </w:p>
        </w:tc>
      </w:tr>
      <w:tr w:rsidR="004B410F" w14:paraId="0DD0CAE6" w14:textId="77777777" w:rsidTr="007C3F16">
        <w:tc>
          <w:tcPr>
            <w:tcW w:w="4517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0E240F0" w14:textId="77777777" w:rsidR="004B410F" w:rsidRDefault="0085425C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NO./LOCATION</w:t>
            </w:r>
          </w:p>
        </w:tc>
        <w:tc>
          <w:tcPr>
            <w:tcW w:w="334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2E1E0A0" w14:textId="77777777" w:rsidR="004B410F" w:rsidRDefault="0085425C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TYPE</w:t>
            </w: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E731EC3" w14:textId="77777777" w:rsidR="004B410F" w:rsidRDefault="0085425C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ORIGIN</w:t>
            </w: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16FEC81" w14:textId="77777777" w:rsidR="004B410F" w:rsidRDefault="0085425C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VOLUME %</w:t>
            </w:r>
          </w:p>
        </w:tc>
      </w:tr>
      <w:tr w:rsidR="004B410F" w14:paraId="40E77BF9" w14:textId="77777777" w:rsidTr="007C3F16">
        <w:tc>
          <w:tcPr>
            <w:tcW w:w="4517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E0493F7" w14:textId="77777777" w:rsidR="004B410F" w:rsidRDefault="0085425C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CAPACITY</w:t>
            </w:r>
          </w:p>
        </w:tc>
        <w:tc>
          <w:tcPr>
            <w:tcW w:w="334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0AD219E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CEF730A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91D3784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4B410F" w14:paraId="48F0B7EB" w14:textId="77777777" w:rsidTr="007C3F16">
        <w:trPr>
          <w:trHeight w:val="313"/>
        </w:trPr>
        <w:tc>
          <w:tcPr>
            <w:tcW w:w="4517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B8BE211" w14:textId="77777777" w:rsidR="004B410F" w:rsidRDefault="0085425C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FREQUENCY</w:t>
            </w:r>
          </w:p>
        </w:tc>
        <w:tc>
          <w:tcPr>
            <w:tcW w:w="334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06C5B27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7F1AAC1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D3081CE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4B410F" w14:paraId="79250268" w14:textId="77777777" w:rsidTr="007C3F16">
        <w:tc>
          <w:tcPr>
            <w:tcW w:w="4517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5CC846B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200D2BE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4A17CA5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2379392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4B410F" w14:paraId="305E6A02" w14:textId="77777777" w:rsidTr="007C3F16">
        <w:tc>
          <w:tcPr>
            <w:tcW w:w="4517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BDA3CBB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E58899C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5A3D793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991FB31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4B410F" w14:paraId="0A870FE0" w14:textId="77777777" w:rsidTr="007C3F16">
        <w:tc>
          <w:tcPr>
            <w:tcW w:w="4517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1E58B92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E282640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550204B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DF3BC2D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4B410F" w14:paraId="3F216D6B" w14:textId="77777777" w:rsidTr="007C3F16">
        <w:tc>
          <w:tcPr>
            <w:tcW w:w="4517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A78ABDC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2660C90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FFCAAAF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B2CC229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4B410F" w14:paraId="7D312064" w14:textId="77777777" w:rsidTr="007C3F16">
        <w:tc>
          <w:tcPr>
            <w:tcW w:w="4517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06F8980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1FAAEFE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91828A8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EDC86ED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4B410F" w14:paraId="0E01EBDB" w14:textId="77777777" w:rsidTr="007C3F16">
        <w:tc>
          <w:tcPr>
            <w:tcW w:w="4517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0B4848D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84E088B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4AA5E84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6F8B344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4B410F" w14:paraId="2D448467" w14:textId="77777777" w:rsidTr="007C3F16">
        <w:tc>
          <w:tcPr>
            <w:tcW w:w="4517" w:type="dxa"/>
            <w:tcBorders>
              <w:top w:val="single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AC1F437" w14:textId="77777777" w:rsidR="004B410F" w:rsidRDefault="0085425C">
            <w:pPr>
              <w:spacing w:before="0" w:after="0"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 xml:space="preserve">BIN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DC2E301" w14:textId="77777777" w:rsidR="004B410F" w:rsidRDefault="0085425C">
            <w:pPr>
              <w:spacing w:before="0" w:after="0"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MATERIAL</w:t>
            </w:r>
          </w:p>
        </w:tc>
        <w:tc>
          <w:tcPr>
            <w:tcW w:w="3345" w:type="dxa"/>
            <w:tcBorders>
              <w:top w:val="single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88B9579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  <w:b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DF22363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  <w:b/>
              </w:rPr>
            </w:pPr>
          </w:p>
        </w:tc>
      </w:tr>
      <w:tr w:rsidR="004B410F" w14:paraId="64FBA5C2" w14:textId="77777777" w:rsidTr="007C3F16">
        <w:tc>
          <w:tcPr>
            <w:tcW w:w="4517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8982B6D" w14:textId="77777777" w:rsidR="004B410F" w:rsidRDefault="0085425C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NO./LOCATION</w:t>
            </w:r>
          </w:p>
        </w:tc>
        <w:tc>
          <w:tcPr>
            <w:tcW w:w="334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0C6BD6E" w14:textId="77777777" w:rsidR="004B410F" w:rsidRDefault="0085425C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TYPE</w:t>
            </w: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35DEDB8" w14:textId="77777777" w:rsidR="004B410F" w:rsidRDefault="0085425C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VOLUME %</w:t>
            </w: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5756DA1" w14:textId="77777777" w:rsidR="004B410F" w:rsidRDefault="0085425C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ORIGIN</w:t>
            </w:r>
          </w:p>
        </w:tc>
      </w:tr>
      <w:tr w:rsidR="004B410F" w14:paraId="23D154C2" w14:textId="77777777" w:rsidTr="007C3F16">
        <w:tc>
          <w:tcPr>
            <w:tcW w:w="4517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512EF60" w14:textId="77777777" w:rsidR="004B410F" w:rsidRDefault="0085425C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CAPACITY</w:t>
            </w:r>
          </w:p>
        </w:tc>
        <w:tc>
          <w:tcPr>
            <w:tcW w:w="334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275FEEE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3C1CE1F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D0D570D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4B410F" w14:paraId="45E2FBCE" w14:textId="77777777" w:rsidTr="007C3F16">
        <w:tc>
          <w:tcPr>
            <w:tcW w:w="4517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0AD5172" w14:textId="77777777" w:rsidR="004B410F" w:rsidRDefault="0085425C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FREQUENCY</w:t>
            </w:r>
          </w:p>
        </w:tc>
        <w:tc>
          <w:tcPr>
            <w:tcW w:w="334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41A5A62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20A1E86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941A1A4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4B410F" w14:paraId="43DE76CA" w14:textId="77777777" w:rsidTr="007C3F16">
        <w:tc>
          <w:tcPr>
            <w:tcW w:w="4517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FE2D58B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C2708D1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08A132A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C0E18E8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4B410F" w14:paraId="36501E27" w14:textId="77777777" w:rsidTr="007C3F16">
        <w:tc>
          <w:tcPr>
            <w:tcW w:w="4517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87FFC9F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10B4669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8992480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61A342C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4B410F" w14:paraId="6C602DDB" w14:textId="77777777" w:rsidTr="007C3F16">
        <w:tc>
          <w:tcPr>
            <w:tcW w:w="4517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AA1916A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35461C7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737FA11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98131CB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4B410F" w14:paraId="73415B34" w14:textId="77777777" w:rsidTr="007C3F16">
        <w:tc>
          <w:tcPr>
            <w:tcW w:w="4517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0CC272A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30752CB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B001C18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E42C9B7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4B410F" w14:paraId="0322F07E" w14:textId="77777777" w:rsidTr="007C3F16">
        <w:tc>
          <w:tcPr>
            <w:tcW w:w="4517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54BF0C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731EB3B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119EEEE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AEFF8A7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4B410F" w14:paraId="4793CC90" w14:textId="77777777" w:rsidTr="007C3F16">
        <w:tc>
          <w:tcPr>
            <w:tcW w:w="4517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E70D2BC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95162A4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2423785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158D298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4B410F" w14:paraId="332525FF" w14:textId="77777777" w:rsidTr="007C3F16">
        <w:tc>
          <w:tcPr>
            <w:tcW w:w="4517" w:type="dxa"/>
            <w:tcBorders>
              <w:top w:val="dotted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C1B84C3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6C0E09E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075D496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345" w:type="dxa"/>
            <w:tcBorders>
              <w:top w:val="dotted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3692109" w14:textId="77777777" w:rsidR="004B410F" w:rsidRDefault="004B410F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</w:tbl>
    <w:p w14:paraId="45512CB2" w14:textId="77777777" w:rsidR="007C3F16" w:rsidRDefault="007C3F16" w:rsidP="007C3F16">
      <w:pPr>
        <w:tabs>
          <w:tab w:val="left" w:pos="8647"/>
          <w:tab w:val="left" w:pos="9923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62C83B3" wp14:editId="04C55E78">
            <wp:simplePos x="0" y="0"/>
            <wp:positionH relativeFrom="column">
              <wp:posOffset>1270</wp:posOffset>
            </wp:positionH>
            <wp:positionV relativeFrom="paragraph">
              <wp:posOffset>66040</wp:posOffset>
            </wp:positionV>
            <wp:extent cx="1219200" cy="419100"/>
            <wp:effectExtent l="0" t="0" r="0" b="0"/>
            <wp:wrapTight wrapText="bothSides">
              <wp:wrapPolygon edited="0">
                <wp:start x="0" y="0"/>
                <wp:lineTo x="0" y="20945"/>
                <wp:lineTo x="21375" y="20945"/>
                <wp:lineTo x="21375" y="0"/>
                <wp:lineTo x="0" y="0"/>
              </wp:wrapPolygon>
            </wp:wrapTight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-s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526">
        <w:t xml:space="preserve"> </w:t>
      </w:r>
      <w:r w:rsidRPr="006A4526">
        <w:rPr>
          <w:rFonts w:ascii="Avenir" w:eastAsia="Avenir" w:hAnsi="Avenir" w:cs="Avenir"/>
        </w:rPr>
        <w:t>This work is licensed under the Creative Commons Attribution-</w:t>
      </w:r>
      <w:proofErr w:type="spellStart"/>
      <w:r w:rsidRPr="006A4526">
        <w:rPr>
          <w:rFonts w:ascii="Avenir" w:eastAsia="Avenir" w:hAnsi="Avenir" w:cs="Avenir"/>
        </w:rPr>
        <w:t>ShareAlike</w:t>
      </w:r>
      <w:proofErr w:type="spellEnd"/>
      <w:r w:rsidRPr="006A4526">
        <w:rPr>
          <w:rFonts w:ascii="Avenir" w:eastAsia="Avenir" w:hAnsi="Avenir" w:cs="Avenir"/>
        </w:rPr>
        <w:t xml:space="preserve"> 4.0 International License. </w:t>
      </w:r>
      <w:r>
        <w:rPr>
          <w:rFonts w:ascii="Avenir" w:eastAsia="Avenir" w:hAnsi="Avenir" w:cs="Avenir"/>
        </w:rPr>
        <w:t>Licence URL:</w:t>
      </w:r>
      <w:r w:rsidRPr="006A4526">
        <w:rPr>
          <w:rFonts w:ascii="Avenir" w:eastAsia="Avenir" w:hAnsi="Avenir" w:cs="Avenir"/>
        </w:rPr>
        <w:t xml:space="preserve"> </w:t>
      </w:r>
      <w:hyperlink r:id="rId7" w:history="1">
        <w:r w:rsidRPr="00C213EB">
          <w:rPr>
            <w:rStyle w:val="Hyperlink"/>
            <w:rFonts w:ascii="Avenir" w:eastAsia="Avenir" w:hAnsi="Avenir" w:cs="Avenir"/>
          </w:rPr>
          <w:t>http://creativecommons.org/licenses/by-sa/4.0/</w:t>
        </w:r>
      </w:hyperlink>
      <w:r w:rsidRPr="006A4526">
        <w:rPr>
          <w:rFonts w:ascii="Avenir" w:eastAsia="Avenir" w:hAnsi="Avenir" w:cs="Avenir"/>
        </w:rPr>
        <w:t>.</w:t>
      </w:r>
      <w:r>
        <w:rPr>
          <w:rFonts w:ascii="Avenir" w:eastAsia="Avenir" w:hAnsi="Avenir" w:cs="Avenir"/>
        </w:rPr>
        <w:t xml:space="preserve"> Please give attribution to Business Action Learning Tasmania Ltd 2018</w:t>
      </w:r>
    </w:p>
    <w:p w14:paraId="332F70C5" w14:textId="77777777" w:rsidR="004B410F" w:rsidRDefault="004B410F" w:rsidP="007C3F16">
      <w:pPr>
        <w:tabs>
          <w:tab w:val="left" w:pos="8647"/>
          <w:tab w:val="left" w:pos="9923"/>
        </w:tabs>
        <w:rPr>
          <w:rFonts w:ascii="Avenir" w:eastAsia="Avenir" w:hAnsi="Avenir" w:cs="Avenir"/>
        </w:rPr>
      </w:pPr>
    </w:p>
    <w:sectPr w:rsidR="004B410F">
      <w:headerReference w:type="default" r:id="rId8"/>
      <w:footerReference w:type="default" r:id="rId9"/>
      <w:headerReference w:type="first" r:id="rId10"/>
      <w:footerReference w:type="first" r:id="rId11"/>
      <w:pgSz w:w="16838" w:h="11906"/>
      <w:pgMar w:top="1417" w:right="1133" w:bottom="425" w:left="1133" w:header="709" w:footer="3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F4060" w14:textId="77777777" w:rsidR="0085425C" w:rsidRDefault="0085425C">
      <w:pPr>
        <w:spacing w:before="0" w:after="0" w:line="240" w:lineRule="auto"/>
      </w:pPr>
      <w:r>
        <w:separator/>
      </w:r>
    </w:p>
  </w:endnote>
  <w:endnote w:type="continuationSeparator" w:id="0">
    <w:p w14:paraId="1BDEFC72" w14:textId="77777777" w:rsidR="0085425C" w:rsidRDefault="008542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F6262" w14:textId="77777777" w:rsidR="004B410F" w:rsidRDefault="004B410F">
    <w:pPr>
      <w:widowControl w:val="0"/>
      <w:pBdr>
        <w:top w:val="nil"/>
        <w:left w:val="nil"/>
        <w:bottom w:val="nil"/>
        <w:right w:val="nil"/>
        <w:between w:val="nil"/>
      </w:pBdr>
      <w:spacing w:before="0" w:after="0"/>
      <w:rPr>
        <w:rFonts w:ascii="Times New Roman" w:eastAsia="Times New Roman" w:hAnsi="Times New Roman" w:cs="Times New Roman"/>
        <w:color w:val="000000"/>
      </w:rPr>
    </w:pPr>
  </w:p>
  <w:p w14:paraId="305E205F" w14:textId="1384503D" w:rsidR="004B410F" w:rsidRDefault="0085425C">
    <w:pPr>
      <w:tabs>
        <w:tab w:val="center" w:pos="3443"/>
      </w:tabs>
      <w:spacing w:before="0" w:after="0" w:line="240" w:lineRule="auto"/>
      <w:ind w:right="326"/>
      <w:jc w:val="right"/>
      <w:rPr>
        <w:rFonts w:ascii="Arial" w:eastAsia="Arial" w:hAnsi="Arial" w:cs="Arial"/>
        <w:color w:val="808080"/>
        <w:sz w:val="16"/>
        <w:szCs w:val="16"/>
      </w:rPr>
    </w:pPr>
    <w:r>
      <w:rPr>
        <w:rFonts w:ascii="Arial" w:eastAsia="Arial" w:hAnsi="Arial" w:cs="Arial"/>
        <w:color w:val="808080"/>
        <w:sz w:val="16"/>
        <w:szCs w:val="16"/>
      </w:rPr>
      <w:t xml:space="preserve">BREP </w:t>
    </w:r>
    <w:r w:rsidR="007C3F16">
      <w:rPr>
        <w:rFonts w:ascii="Arial" w:eastAsia="Arial" w:hAnsi="Arial" w:cs="Arial"/>
        <w:color w:val="808080"/>
        <w:sz w:val="16"/>
        <w:szCs w:val="16"/>
      </w:rPr>
      <w:t>Waste Survey Worksheet</w:t>
    </w:r>
    <w:r>
      <w:rPr>
        <w:rFonts w:ascii="Arial" w:eastAsia="Arial" w:hAnsi="Arial" w:cs="Arial"/>
        <w:color w:val="808080"/>
        <w:sz w:val="16"/>
        <w:szCs w:val="16"/>
      </w:rPr>
      <w:t xml:space="preserve"> </w:t>
    </w:r>
    <w:proofErr w:type="gramStart"/>
    <w:r>
      <w:rPr>
        <w:rFonts w:ascii="Arial" w:eastAsia="Arial" w:hAnsi="Arial" w:cs="Arial"/>
        <w:b/>
        <w:color w:val="B7B7B7"/>
        <w:sz w:val="16"/>
        <w:szCs w:val="16"/>
      </w:rPr>
      <w:t>|</w:t>
    </w:r>
    <w:r>
      <w:rPr>
        <w:rFonts w:ascii="Arial" w:eastAsia="Arial" w:hAnsi="Arial" w:cs="Arial"/>
        <w:color w:val="808080"/>
        <w:sz w:val="16"/>
        <w:szCs w:val="16"/>
      </w:rPr>
      <w:t xml:space="preserve">  Page</w:t>
    </w:r>
    <w:proofErr w:type="gramEnd"/>
    <w:r>
      <w:rPr>
        <w:rFonts w:ascii="Arial" w:eastAsia="Arial" w:hAnsi="Arial" w:cs="Arial"/>
        <w:color w:val="808080"/>
        <w:sz w:val="16"/>
        <w:szCs w:val="16"/>
      </w:rPr>
      <w:t xml:space="preserve"> </w:t>
    </w:r>
    <w:r>
      <w:rPr>
        <w:rFonts w:ascii="Arial" w:eastAsia="Arial" w:hAnsi="Arial" w:cs="Arial"/>
        <w:color w:val="808080"/>
        <w:sz w:val="16"/>
        <w:szCs w:val="16"/>
      </w:rPr>
      <w:fldChar w:fldCharType="begin"/>
    </w:r>
    <w:r>
      <w:rPr>
        <w:rFonts w:ascii="Arial" w:eastAsia="Arial" w:hAnsi="Arial" w:cs="Arial"/>
        <w:color w:val="808080"/>
        <w:sz w:val="16"/>
        <w:szCs w:val="16"/>
      </w:rPr>
      <w:instrText>PAGE</w:instrText>
    </w:r>
    <w:r w:rsidR="007C3F16">
      <w:rPr>
        <w:rFonts w:ascii="Arial" w:eastAsia="Arial" w:hAnsi="Arial" w:cs="Arial"/>
        <w:color w:val="808080"/>
        <w:sz w:val="16"/>
        <w:szCs w:val="16"/>
      </w:rPr>
      <w:fldChar w:fldCharType="separate"/>
    </w:r>
    <w:r w:rsidR="007C3F16">
      <w:rPr>
        <w:rFonts w:ascii="Arial" w:eastAsia="Arial" w:hAnsi="Arial" w:cs="Arial"/>
        <w:noProof/>
        <w:color w:val="808080"/>
        <w:sz w:val="16"/>
        <w:szCs w:val="16"/>
      </w:rPr>
      <w:t>2</w:t>
    </w:r>
    <w:r>
      <w:rPr>
        <w:rFonts w:ascii="Arial" w:eastAsia="Arial" w:hAnsi="Arial" w:cs="Arial"/>
        <w:color w:val="808080"/>
        <w:sz w:val="16"/>
        <w:szCs w:val="16"/>
      </w:rPr>
      <w:fldChar w:fldCharType="end"/>
    </w:r>
    <w:r>
      <w:rPr>
        <w:rFonts w:ascii="Arial" w:eastAsia="Arial" w:hAnsi="Arial" w:cs="Arial"/>
        <w:color w:val="808080"/>
        <w:sz w:val="16"/>
        <w:szCs w:val="16"/>
      </w:rPr>
      <w:t xml:space="preserve"> of </w:t>
    </w:r>
    <w:r>
      <w:rPr>
        <w:rFonts w:ascii="Arial" w:eastAsia="Arial" w:hAnsi="Arial" w:cs="Arial"/>
        <w:color w:val="808080"/>
        <w:sz w:val="16"/>
        <w:szCs w:val="16"/>
      </w:rPr>
      <w:fldChar w:fldCharType="begin"/>
    </w:r>
    <w:r>
      <w:rPr>
        <w:rFonts w:ascii="Arial" w:eastAsia="Arial" w:hAnsi="Arial" w:cs="Arial"/>
        <w:color w:val="808080"/>
        <w:sz w:val="16"/>
        <w:szCs w:val="16"/>
      </w:rPr>
      <w:instrText>NUMPAGES</w:instrText>
    </w:r>
    <w:r w:rsidR="007C3F16">
      <w:rPr>
        <w:rFonts w:ascii="Arial" w:eastAsia="Arial" w:hAnsi="Arial" w:cs="Arial"/>
        <w:color w:val="808080"/>
        <w:sz w:val="16"/>
        <w:szCs w:val="16"/>
      </w:rPr>
      <w:fldChar w:fldCharType="separate"/>
    </w:r>
    <w:r w:rsidR="007C3F16">
      <w:rPr>
        <w:rFonts w:ascii="Arial" w:eastAsia="Arial" w:hAnsi="Arial" w:cs="Arial"/>
        <w:noProof/>
        <w:color w:val="808080"/>
        <w:sz w:val="16"/>
        <w:szCs w:val="16"/>
      </w:rPr>
      <w:t>2</w:t>
    </w:r>
    <w:r>
      <w:rPr>
        <w:rFonts w:ascii="Arial" w:eastAsia="Arial" w:hAnsi="Arial" w:cs="Arial"/>
        <w:color w:val="808080"/>
        <w:sz w:val="16"/>
        <w:szCs w:val="16"/>
      </w:rPr>
      <w:fldChar w:fldCharType="end"/>
    </w:r>
  </w:p>
  <w:p w14:paraId="260C9D07" w14:textId="3538A4A2" w:rsidR="004B410F" w:rsidRDefault="0085425C">
    <w:pPr>
      <w:tabs>
        <w:tab w:val="center" w:pos="3443"/>
      </w:tabs>
      <w:spacing w:before="0" w:after="0" w:line="240" w:lineRule="auto"/>
      <w:ind w:right="326"/>
      <w:jc w:val="right"/>
      <w:rPr>
        <w:rFonts w:ascii="Times New Roman" w:eastAsia="Times New Roman" w:hAnsi="Times New Roman" w:cs="Times New Roman"/>
      </w:rPr>
    </w:pPr>
    <w:r>
      <w:rPr>
        <w:rFonts w:ascii="Arial" w:eastAsia="Arial" w:hAnsi="Arial" w:cs="Arial"/>
        <w:color w:val="808080"/>
        <w:sz w:val="16"/>
        <w:szCs w:val="16"/>
      </w:rPr>
      <w:t>Business Action Learning Tasmania Ltd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287F3" w14:textId="04B25BED" w:rsidR="004B410F" w:rsidRDefault="0085425C">
    <w:pPr>
      <w:tabs>
        <w:tab w:val="center" w:pos="3443"/>
      </w:tabs>
      <w:spacing w:before="0" w:after="0" w:line="240" w:lineRule="auto"/>
      <w:ind w:right="326"/>
      <w:jc w:val="right"/>
      <w:rPr>
        <w:rFonts w:ascii="Avenir" w:eastAsia="Avenir" w:hAnsi="Avenir" w:cs="Avenir"/>
        <w:color w:val="808080"/>
        <w:sz w:val="16"/>
        <w:szCs w:val="16"/>
      </w:rPr>
    </w:pPr>
    <w:r>
      <w:rPr>
        <w:rFonts w:ascii="Avenir" w:eastAsia="Avenir" w:hAnsi="Avenir" w:cs="Avenir"/>
        <w:color w:val="808080"/>
        <w:sz w:val="16"/>
        <w:szCs w:val="16"/>
      </w:rPr>
      <w:t xml:space="preserve">BREP Waste Survey </w:t>
    </w:r>
    <w:proofErr w:type="gramStart"/>
    <w:r>
      <w:rPr>
        <w:rFonts w:ascii="Avenir" w:eastAsia="Avenir" w:hAnsi="Avenir" w:cs="Avenir"/>
        <w:color w:val="808080"/>
        <w:sz w:val="16"/>
        <w:szCs w:val="16"/>
      </w:rPr>
      <w:t>Worksheet  |</w:t>
    </w:r>
    <w:proofErr w:type="gramEnd"/>
    <w:r>
      <w:rPr>
        <w:rFonts w:ascii="Avenir" w:eastAsia="Avenir" w:hAnsi="Avenir" w:cs="Avenir"/>
        <w:color w:val="808080"/>
        <w:sz w:val="16"/>
        <w:szCs w:val="16"/>
      </w:rPr>
      <w:t xml:space="preserve">  Page </w:t>
    </w:r>
    <w:r>
      <w:rPr>
        <w:rFonts w:ascii="Avenir" w:eastAsia="Avenir" w:hAnsi="Avenir" w:cs="Avenir"/>
        <w:color w:val="808080"/>
        <w:sz w:val="16"/>
        <w:szCs w:val="16"/>
      </w:rPr>
      <w:fldChar w:fldCharType="begin"/>
    </w:r>
    <w:r>
      <w:rPr>
        <w:rFonts w:ascii="Avenir" w:eastAsia="Avenir" w:hAnsi="Avenir" w:cs="Avenir"/>
        <w:color w:val="808080"/>
        <w:sz w:val="16"/>
        <w:szCs w:val="16"/>
      </w:rPr>
      <w:instrText>PAGE</w:instrText>
    </w:r>
    <w:r w:rsidR="007C3F16">
      <w:rPr>
        <w:rFonts w:ascii="Avenir" w:eastAsia="Avenir" w:hAnsi="Avenir" w:cs="Avenir"/>
        <w:color w:val="808080"/>
        <w:sz w:val="16"/>
        <w:szCs w:val="16"/>
      </w:rPr>
      <w:fldChar w:fldCharType="separate"/>
    </w:r>
    <w:r w:rsidR="007C3F16">
      <w:rPr>
        <w:rFonts w:ascii="Avenir" w:eastAsia="Avenir" w:hAnsi="Avenir" w:cs="Avenir"/>
        <w:noProof/>
        <w:color w:val="808080"/>
        <w:sz w:val="16"/>
        <w:szCs w:val="16"/>
      </w:rPr>
      <w:t>1</w:t>
    </w:r>
    <w:r>
      <w:rPr>
        <w:rFonts w:ascii="Avenir" w:eastAsia="Avenir" w:hAnsi="Avenir" w:cs="Avenir"/>
        <w:color w:val="808080"/>
        <w:sz w:val="16"/>
        <w:szCs w:val="16"/>
      </w:rPr>
      <w:fldChar w:fldCharType="end"/>
    </w:r>
    <w:r>
      <w:rPr>
        <w:rFonts w:ascii="Avenir" w:eastAsia="Avenir" w:hAnsi="Avenir" w:cs="Avenir"/>
        <w:color w:val="808080"/>
        <w:sz w:val="16"/>
        <w:szCs w:val="16"/>
      </w:rPr>
      <w:t xml:space="preserve"> of </w:t>
    </w:r>
    <w:r>
      <w:rPr>
        <w:rFonts w:ascii="Avenir" w:eastAsia="Avenir" w:hAnsi="Avenir" w:cs="Avenir"/>
        <w:color w:val="808080"/>
        <w:sz w:val="16"/>
        <w:szCs w:val="16"/>
      </w:rPr>
      <w:fldChar w:fldCharType="begin"/>
    </w:r>
    <w:r>
      <w:rPr>
        <w:rFonts w:ascii="Avenir" w:eastAsia="Avenir" w:hAnsi="Avenir" w:cs="Avenir"/>
        <w:color w:val="808080"/>
        <w:sz w:val="16"/>
        <w:szCs w:val="16"/>
      </w:rPr>
      <w:instrText>NUMPAGES</w:instrText>
    </w:r>
    <w:r w:rsidR="007C3F16">
      <w:rPr>
        <w:rFonts w:ascii="Avenir" w:eastAsia="Avenir" w:hAnsi="Avenir" w:cs="Avenir"/>
        <w:color w:val="808080"/>
        <w:sz w:val="16"/>
        <w:szCs w:val="16"/>
      </w:rPr>
      <w:fldChar w:fldCharType="separate"/>
    </w:r>
    <w:r w:rsidR="007C3F16">
      <w:rPr>
        <w:rFonts w:ascii="Avenir" w:eastAsia="Avenir" w:hAnsi="Avenir" w:cs="Avenir"/>
        <w:noProof/>
        <w:color w:val="808080"/>
        <w:sz w:val="16"/>
        <w:szCs w:val="16"/>
      </w:rPr>
      <w:t>1</w:t>
    </w:r>
    <w:r>
      <w:rPr>
        <w:rFonts w:ascii="Avenir" w:eastAsia="Avenir" w:hAnsi="Avenir" w:cs="Avenir"/>
        <w:color w:val="808080"/>
        <w:sz w:val="16"/>
        <w:szCs w:val="16"/>
      </w:rPr>
      <w:fldChar w:fldCharType="end"/>
    </w:r>
  </w:p>
  <w:p w14:paraId="2A9642D4" w14:textId="7713C7BB" w:rsidR="004B410F" w:rsidRDefault="0085425C">
    <w:pPr>
      <w:tabs>
        <w:tab w:val="center" w:pos="3443"/>
      </w:tabs>
      <w:spacing w:before="0" w:after="0" w:line="240" w:lineRule="auto"/>
      <w:ind w:right="326"/>
      <w:jc w:val="right"/>
      <w:rPr>
        <w:rFonts w:ascii="Avenir" w:eastAsia="Avenir" w:hAnsi="Avenir" w:cs="Avenir"/>
        <w:color w:val="808080"/>
        <w:sz w:val="16"/>
        <w:szCs w:val="16"/>
      </w:rPr>
    </w:pPr>
    <w:r>
      <w:rPr>
        <w:rFonts w:ascii="Avenir" w:eastAsia="Avenir" w:hAnsi="Avenir" w:cs="Avenir"/>
        <w:color w:val="808080"/>
        <w:sz w:val="16"/>
        <w:szCs w:val="16"/>
      </w:rPr>
      <w:t>Business Action Learning Tasmania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9E01A" w14:textId="77777777" w:rsidR="0085425C" w:rsidRDefault="0085425C">
      <w:pPr>
        <w:spacing w:before="0" w:after="0" w:line="240" w:lineRule="auto"/>
      </w:pPr>
      <w:r>
        <w:separator/>
      </w:r>
    </w:p>
  </w:footnote>
  <w:footnote w:type="continuationSeparator" w:id="0">
    <w:p w14:paraId="28D48396" w14:textId="77777777" w:rsidR="0085425C" w:rsidRDefault="008542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7DF3A" w14:textId="77777777" w:rsidR="004B410F" w:rsidRDefault="004B410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E5C7E" w14:textId="77777777" w:rsidR="004B410F" w:rsidRDefault="0085425C">
    <w:pPr>
      <w:rPr>
        <w:rFonts w:ascii="Avenir" w:eastAsia="Avenir" w:hAnsi="Avenir" w:cs="Avenir"/>
      </w:rPr>
    </w:pPr>
    <w:r>
      <w:rPr>
        <w:rFonts w:ascii="Avenir" w:eastAsia="Avenir" w:hAnsi="Avenir" w:cs="Avenir"/>
      </w:rPr>
      <w:t>BUSINESS RESOURCE EFFICIENCY PROGRAM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9C2D5EF" wp14:editId="6295FFAC">
          <wp:simplePos x="0" y="0"/>
          <wp:positionH relativeFrom="column">
            <wp:posOffset>8466000</wp:posOffset>
          </wp:positionH>
          <wp:positionV relativeFrom="paragraph">
            <wp:posOffset>-295274</wp:posOffset>
          </wp:positionV>
          <wp:extent cx="792798" cy="7851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798" cy="785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4F36D3" w14:textId="77777777" w:rsidR="004B410F" w:rsidRDefault="0085425C">
    <w:pPr>
      <w:pStyle w:val="Title"/>
      <w:spacing w:before="0"/>
      <w:rPr>
        <w:rFonts w:ascii="Avenir" w:eastAsia="Avenir" w:hAnsi="Avenir" w:cs="Avenir"/>
      </w:rPr>
    </w:pPr>
    <w:bookmarkStart w:id="0" w:name="_y8xzooc7eya" w:colFirst="0" w:colLast="0"/>
    <w:bookmarkEnd w:id="0"/>
    <w:r>
      <w:rPr>
        <w:rFonts w:ascii="Avenir" w:eastAsia="Avenir" w:hAnsi="Avenir" w:cs="Avenir"/>
      </w:rPr>
      <w:t>WASTE SURVEY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10F"/>
    <w:rsid w:val="004B410F"/>
    <w:rsid w:val="007C3F16"/>
    <w:rsid w:val="0085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408D9"/>
  <w15:docId w15:val="{02E6273C-9CE0-384A-89A6-21F7D611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lang w:val="en-AU" w:eastAsia="en-GB" w:bidi="ar-SA"/>
      </w:rPr>
    </w:rPrDefault>
    <w:pPrDefault>
      <w:pPr>
        <w:spacing w:before="100" w:after="1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tabs>
        <w:tab w:val="left" w:pos="720"/>
      </w:tabs>
      <w:spacing w:before="480" w:after="120"/>
    </w:pPr>
    <w:rPr>
      <w:b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3F1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16"/>
  </w:style>
  <w:style w:type="paragraph" w:styleId="Footer">
    <w:name w:val="footer"/>
    <w:basedOn w:val="Normal"/>
    <w:link w:val="FooterChar"/>
    <w:uiPriority w:val="99"/>
    <w:unhideWhenUsed/>
    <w:rsid w:val="007C3F1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16"/>
  </w:style>
  <w:style w:type="character" w:styleId="Hyperlink">
    <w:name w:val="Hyperlink"/>
    <w:basedOn w:val="DefaultParagraphFont"/>
    <w:uiPriority w:val="99"/>
    <w:unhideWhenUsed/>
    <w:rsid w:val="007C3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reativecommons.org/licenses/by-sa/4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Genevieve Cother</cp:lastModifiedBy>
  <cp:revision>2</cp:revision>
  <dcterms:created xsi:type="dcterms:W3CDTF">2020-06-09T10:38:00Z</dcterms:created>
  <dcterms:modified xsi:type="dcterms:W3CDTF">2020-06-09T10:38:00Z</dcterms:modified>
</cp:coreProperties>
</file>